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0" w:type="dxa"/>
        <w:tblInd w:w="-711" w:type="dxa"/>
        <w:tblCellMar>
          <w:top w:w="3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012"/>
        <w:gridCol w:w="2048"/>
        <w:gridCol w:w="4755"/>
        <w:gridCol w:w="607"/>
        <w:gridCol w:w="1045"/>
      </w:tblGrid>
      <w:tr w:rsidR="001C4859" w14:paraId="022C8E31" w14:textId="77777777">
        <w:trPr>
          <w:trHeight w:val="297"/>
        </w:trPr>
        <w:tc>
          <w:tcPr>
            <w:tcW w:w="673" w:type="dxa"/>
            <w:shd w:val="clear" w:color="auto" w:fill="F2F2F2"/>
          </w:tcPr>
          <w:p w14:paraId="674C8491" w14:textId="77777777" w:rsidR="001C4859" w:rsidRDefault="001C4859">
            <w:pPr>
              <w:spacing w:after="0"/>
            </w:pPr>
          </w:p>
        </w:tc>
        <w:tc>
          <w:tcPr>
            <w:tcW w:w="1012" w:type="dxa"/>
            <w:shd w:val="clear" w:color="auto" w:fill="F2F2F2"/>
          </w:tcPr>
          <w:p w14:paraId="7D869B8B" w14:textId="77777777" w:rsidR="001C4859" w:rsidRDefault="001C4859">
            <w:pPr>
              <w:spacing w:after="0"/>
            </w:pPr>
          </w:p>
        </w:tc>
        <w:tc>
          <w:tcPr>
            <w:tcW w:w="2048" w:type="dxa"/>
            <w:shd w:val="clear" w:color="auto" w:fill="F2F2F2"/>
            <w:hideMark/>
          </w:tcPr>
          <w:p w14:paraId="300A20C7" w14:textId="77777777" w:rsidR="001C4859" w:rsidRDefault="001C4859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JUNE 2</w:t>
            </w:r>
          </w:p>
        </w:tc>
        <w:tc>
          <w:tcPr>
            <w:tcW w:w="4755" w:type="dxa"/>
            <w:shd w:val="clear" w:color="auto" w:fill="F2F2F2"/>
            <w:hideMark/>
          </w:tcPr>
          <w:p w14:paraId="0F9840BF" w14:textId="77777777" w:rsidR="001C4859" w:rsidRDefault="001C4859">
            <w:pPr>
              <w:spacing w:after="0"/>
              <w:ind w:left="-24"/>
            </w:pP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5 Receipts for REPORT</w:t>
            </w:r>
          </w:p>
        </w:tc>
        <w:tc>
          <w:tcPr>
            <w:tcW w:w="1652" w:type="dxa"/>
            <w:gridSpan w:val="2"/>
            <w:shd w:val="clear" w:color="auto" w:fill="F2F2F2"/>
          </w:tcPr>
          <w:p w14:paraId="5EF899AE" w14:textId="77777777" w:rsidR="001C4859" w:rsidRDefault="001C4859">
            <w:pPr>
              <w:spacing w:after="0"/>
            </w:pPr>
          </w:p>
        </w:tc>
      </w:tr>
      <w:tr w:rsidR="001C4859" w14:paraId="41A183CF" w14:textId="77777777">
        <w:trPr>
          <w:trHeight w:val="273"/>
        </w:trPr>
        <w:tc>
          <w:tcPr>
            <w:tcW w:w="673" w:type="dxa"/>
            <w:shd w:val="clear" w:color="auto" w:fill="F2F2F2"/>
          </w:tcPr>
          <w:p w14:paraId="0257A973" w14:textId="77777777" w:rsidR="001C4859" w:rsidRDefault="001C4859">
            <w:pPr>
              <w:spacing w:after="0"/>
            </w:pPr>
          </w:p>
        </w:tc>
        <w:tc>
          <w:tcPr>
            <w:tcW w:w="1012" w:type="dxa"/>
            <w:shd w:val="clear" w:color="auto" w:fill="F2F2F2"/>
          </w:tcPr>
          <w:p w14:paraId="780C445E" w14:textId="77777777" w:rsidR="001C4859" w:rsidRDefault="001C4859">
            <w:pPr>
              <w:spacing w:after="0"/>
            </w:pPr>
          </w:p>
        </w:tc>
        <w:tc>
          <w:tcPr>
            <w:tcW w:w="2048" w:type="dxa"/>
            <w:shd w:val="clear" w:color="auto" w:fill="F2F2F2"/>
            <w:hideMark/>
          </w:tcPr>
          <w:p w14:paraId="09A7C5B4" w14:textId="77777777" w:rsidR="001C4859" w:rsidRDefault="001C4859">
            <w:pPr>
              <w:spacing w:after="0"/>
            </w:pPr>
            <w:r>
              <w:rPr>
                <w:rFonts w:ascii="Tahoma" w:eastAsia="Tahoma" w:hAnsi="Tahoma" w:cs="Tahoma"/>
                <w:b/>
                <w:sz w:val="23"/>
              </w:rPr>
              <w:t>Received</w:t>
            </w:r>
          </w:p>
        </w:tc>
        <w:tc>
          <w:tcPr>
            <w:tcW w:w="4755" w:type="dxa"/>
            <w:shd w:val="clear" w:color="auto" w:fill="F2F2F2"/>
            <w:hideMark/>
          </w:tcPr>
          <w:p w14:paraId="04584A75" w14:textId="77777777" w:rsidR="001C4859" w:rsidRDefault="001C4859">
            <w:pPr>
              <w:spacing w:after="0"/>
              <w:ind w:left="38"/>
              <w:jc w:val="center"/>
            </w:pPr>
            <w:r>
              <w:rPr>
                <w:rFonts w:ascii="Tahoma" w:eastAsia="Tahoma" w:hAnsi="Tahoma" w:cs="Tahoma"/>
                <w:b/>
                <w:sz w:val="23"/>
              </w:rPr>
              <w:t>Particulars</w:t>
            </w:r>
          </w:p>
        </w:tc>
        <w:tc>
          <w:tcPr>
            <w:tcW w:w="1652" w:type="dxa"/>
            <w:gridSpan w:val="2"/>
            <w:shd w:val="clear" w:color="auto" w:fill="F2F2F2"/>
            <w:hideMark/>
          </w:tcPr>
          <w:p w14:paraId="4A2D2998" w14:textId="77777777" w:rsidR="001C4859" w:rsidRDefault="001C4859">
            <w:pPr>
              <w:spacing w:after="0"/>
              <w:ind w:left="46"/>
              <w:jc w:val="center"/>
            </w:pPr>
            <w:r>
              <w:rPr>
                <w:rFonts w:ascii="Tahoma" w:eastAsia="Tahoma" w:hAnsi="Tahoma" w:cs="Tahoma"/>
                <w:b/>
                <w:sz w:val="23"/>
              </w:rPr>
              <w:t>Amount</w:t>
            </w:r>
          </w:p>
        </w:tc>
      </w:tr>
      <w:tr w:rsidR="001C4859" w14:paraId="03E7576F" w14:textId="77777777">
        <w:trPr>
          <w:trHeight w:val="277"/>
        </w:trPr>
        <w:tc>
          <w:tcPr>
            <w:tcW w:w="673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6C4A8300" w14:textId="77777777" w:rsidR="001C4859" w:rsidRDefault="001C4859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3"/>
              </w:rPr>
              <w:t>1</w:t>
            </w:r>
          </w:p>
        </w:tc>
        <w:tc>
          <w:tcPr>
            <w:tcW w:w="1012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019078EF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Various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</w:tcPr>
          <w:p w14:paraId="1E7C2BE3" w14:textId="77777777" w:rsidR="001C4859" w:rsidRDefault="001C4859">
            <w:pPr>
              <w:spacing w:after="0"/>
            </w:pPr>
          </w:p>
        </w:tc>
        <w:tc>
          <w:tcPr>
            <w:tcW w:w="475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1CAC6CC0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Burials/Memorials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1DD4B318" w14:textId="77777777" w:rsidR="001C4859" w:rsidRDefault="001C4859">
            <w:pPr>
              <w:tabs>
                <w:tab w:val="center" w:pos="175"/>
                <w:tab w:val="center" w:pos="1223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23"/>
              </w:rPr>
              <w:t xml:space="preserve">£ </w:t>
            </w:r>
            <w:proofErr w:type="gramStart"/>
            <w:r>
              <w:rPr>
                <w:rFonts w:ascii="Tahoma" w:eastAsia="Tahoma" w:hAnsi="Tahoma" w:cs="Tahoma"/>
                <w:sz w:val="23"/>
              </w:rPr>
              <w:tab/>
              <w:t xml:space="preserve">  62</w:t>
            </w:r>
            <w:proofErr w:type="gramEnd"/>
            <w:r>
              <w:rPr>
                <w:rFonts w:ascii="Tahoma" w:eastAsia="Tahoma" w:hAnsi="Tahoma" w:cs="Tahoma"/>
                <w:sz w:val="23"/>
              </w:rPr>
              <w:t>.00</w:t>
            </w:r>
          </w:p>
        </w:tc>
      </w:tr>
      <w:tr w:rsidR="001C4859" w14:paraId="7A6B08C0" w14:textId="77777777">
        <w:trPr>
          <w:trHeight w:val="283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5D11DF87" w14:textId="77777777" w:rsidR="001C4859" w:rsidRDefault="001C4859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3"/>
              </w:rPr>
              <w:t>2</w:t>
            </w:r>
          </w:p>
        </w:tc>
        <w:tc>
          <w:tcPr>
            <w:tcW w:w="1012" w:type="dxa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hideMark/>
          </w:tcPr>
          <w:p w14:paraId="11B927F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UTB</w:t>
            </w:r>
          </w:p>
        </w:tc>
        <w:tc>
          <w:tcPr>
            <w:tcW w:w="2048" w:type="dxa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</w:tcPr>
          <w:p w14:paraId="073E9F00" w14:textId="77777777" w:rsidR="001C4859" w:rsidRDefault="001C4859">
            <w:pPr>
              <w:spacing w:after="0"/>
            </w:pP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086670EF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Q1 Interest</w:t>
            </w:r>
          </w:p>
        </w:tc>
        <w:tc>
          <w:tcPr>
            <w:tcW w:w="165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hideMark/>
          </w:tcPr>
          <w:p w14:paraId="5D074190" w14:textId="77777777" w:rsidR="001C4859" w:rsidRDefault="001C4859">
            <w:pPr>
              <w:tabs>
                <w:tab w:val="center" w:pos="175"/>
                <w:tab w:val="center" w:pos="1148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sz w:val="23"/>
              </w:rPr>
              <w:t xml:space="preserve">£ </w:t>
            </w:r>
            <w:proofErr w:type="gramStart"/>
            <w:r>
              <w:rPr>
                <w:rFonts w:ascii="Tahoma" w:eastAsia="Tahoma" w:hAnsi="Tahoma" w:cs="Tahoma"/>
                <w:sz w:val="23"/>
              </w:rPr>
              <w:tab/>
              <w:t xml:space="preserve">  662</w:t>
            </w:r>
            <w:proofErr w:type="gramEnd"/>
            <w:r>
              <w:rPr>
                <w:rFonts w:ascii="Tahoma" w:eastAsia="Tahoma" w:hAnsi="Tahoma" w:cs="Tahoma"/>
                <w:sz w:val="23"/>
              </w:rPr>
              <w:t>.35</w:t>
            </w:r>
          </w:p>
        </w:tc>
      </w:tr>
      <w:tr w:rsidR="001C4859" w14:paraId="269588CC" w14:textId="77777777">
        <w:trPr>
          <w:trHeight w:val="309"/>
        </w:trPr>
        <w:tc>
          <w:tcPr>
            <w:tcW w:w="673" w:type="dxa"/>
            <w:shd w:val="clear" w:color="auto" w:fill="F2F2F2"/>
          </w:tcPr>
          <w:p w14:paraId="773BACFA" w14:textId="77777777" w:rsidR="001C4859" w:rsidRDefault="001C4859">
            <w:pPr>
              <w:spacing w:after="0"/>
            </w:pPr>
          </w:p>
        </w:tc>
        <w:tc>
          <w:tcPr>
            <w:tcW w:w="1012" w:type="dxa"/>
            <w:shd w:val="clear" w:color="auto" w:fill="F2F2F2"/>
          </w:tcPr>
          <w:p w14:paraId="4767DD25" w14:textId="77777777" w:rsidR="001C4859" w:rsidRDefault="001C4859">
            <w:pPr>
              <w:spacing w:after="0"/>
            </w:pPr>
          </w:p>
        </w:tc>
        <w:tc>
          <w:tcPr>
            <w:tcW w:w="2048" w:type="dxa"/>
            <w:shd w:val="clear" w:color="auto" w:fill="F2F2F2"/>
          </w:tcPr>
          <w:p w14:paraId="769BA4B0" w14:textId="77777777" w:rsidR="001C4859" w:rsidRDefault="001C4859">
            <w:pPr>
              <w:spacing w:after="0"/>
            </w:pPr>
          </w:p>
        </w:tc>
        <w:tc>
          <w:tcPr>
            <w:tcW w:w="4755" w:type="dxa"/>
            <w:shd w:val="clear" w:color="auto" w:fill="F2F2F2"/>
            <w:hideMark/>
          </w:tcPr>
          <w:p w14:paraId="4C09E262" w14:textId="77777777" w:rsidR="001C4859" w:rsidRDefault="001C4859">
            <w:pPr>
              <w:spacing w:after="0"/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TOTAL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23E998D" w14:textId="77777777" w:rsidR="001C4859" w:rsidRDefault="001C4859">
            <w:pPr>
              <w:tabs>
                <w:tab w:val="center" w:pos="215"/>
                <w:tab w:val="center" w:pos="1046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 xml:space="preserve">£ </w:t>
            </w:r>
            <w:proofErr w:type="gramStart"/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ab/>
              <w:t xml:space="preserve">  724</w:t>
            </w:r>
            <w:proofErr w:type="gramEnd"/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.35</w:t>
            </w:r>
          </w:p>
        </w:tc>
      </w:tr>
      <w:tr w:rsidR="001C4859" w14:paraId="5473C0F8" w14:textId="77777777">
        <w:trPr>
          <w:trHeight w:val="705"/>
        </w:trPr>
        <w:tc>
          <w:tcPr>
            <w:tcW w:w="8488" w:type="dxa"/>
            <w:gridSpan w:val="4"/>
            <w:shd w:val="clear" w:color="auto" w:fill="F2F2F2"/>
            <w:hideMark/>
          </w:tcPr>
          <w:p w14:paraId="51ADB407" w14:textId="77777777" w:rsidR="001C4859" w:rsidRDefault="001C4859">
            <w:pPr>
              <w:spacing w:after="75"/>
              <w:ind w:left="794"/>
              <w:jc w:val="center"/>
            </w:pP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AUGUST 25 Payment Schedule</w:t>
            </w:r>
          </w:p>
          <w:p w14:paraId="0FE05A0C" w14:textId="77777777" w:rsidR="001C4859" w:rsidRDefault="001C4859">
            <w:pPr>
              <w:tabs>
                <w:tab w:val="center" w:pos="333"/>
                <w:tab w:val="center" w:pos="2210"/>
                <w:tab w:val="center" w:pos="6115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23"/>
              </w:rPr>
              <w:t>Inv.</w:t>
            </w:r>
            <w:r>
              <w:rPr>
                <w:rFonts w:ascii="Tahoma" w:eastAsia="Tahoma" w:hAnsi="Tahoma" w:cs="Tahoma"/>
                <w:b/>
                <w:sz w:val="23"/>
              </w:rPr>
              <w:tab/>
              <w:t>Payee</w:t>
            </w:r>
            <w:r>
              <w:rPr>
                <w:rFonts w:ascii="Tahoma" w:eastAsia="Tahoma" w:hAnsi="Tahoma" w:cs="Tahoma"/>
                <w:b/>
                <w:sz w:val="23"/>
              </w:rPr>
              <w:tab/>
              <w:t>Particulars</w:t>
            </w:r>
          </w:p>
        </w:tc>
        <w:tc>
          <w:tcPr>
            <w:tcW w:w="1652" w:type="dxa"/>
            <w:gridSpan w:val="2"/>
            <w:shd w:val="clear" w:color="auto" w:fill="F2F2F2"/>
            <w:vAlign w:val="bottom"/>
            <w:hideMark/>
          </w:tcPr>
          <w:p w14:paraId="2CEB283F" w14:textId="77777777" w:rsidR="001C4859" w:rsidRDefault="001C4859">
            <w:pPr>
              <w:spacing w:after="0"/>
              <w:ind w:left="129"/>
              <w:jc w:val="center"/>
            </w:pPr>
            <w:r>
              <w:rPr>
                <w:rFonts w:ascii="Tahoma" w:eastAsia="Tahoma" w:hAnsi="Tahoma" w:cs="Tahoma"/>
                <w:b/>
                <w:sz w:val="23"/>
              </w:rPr>
              <w:t>Amount</w:t>
            </w:r>
          </w:p>
        </w:tc>
      </w:tr>
      <w:tr w:rsidR="001C4859" w14:paraId="350C41B2" w14:textId="77777777">
        <w:trPr>
          <w:trHeight w:val="278"/>
        </w:trPr>
        <w:tc>
          <w:tcPr>
            <w:tcW w:w="673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77BEB9E4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6AEE4AD3" w14:textId="77777777" w:rsidR="001C4859" w:rsidRDefault="001C4859">
            <w:pPr>
              <w:spacing w:after="0"/>
              <w:ind w:left="37"/>
            </w:pPr>
            <w:proofErr w:type="spellStart"/>
            <w:r>
              <w:rPr>
                <w:rFonts w:ascii="Tahoma" w:eastAsia="Tahoma" w:hAnsi="Tahoma" w:cs="Tahoma"/>
                <w:sz w:val="23"/>
              </w:rPr>
              <w:t>Evercreech</w:t>
            </w:r>
            <w:proofErr w:type="spellEnd"/>
            <w:r>
              <w:rPr>
                <w:rFonts w:ascii="Tahoma" w:eastAsia="Tahoma" w:hAnsi="Tahoma" w:cs="Tahoma"/>
                <w:sz w:val="23"/>
              </w:rPr>
              <w:t xml:space="preserve"> Village Hall</w:t>
            </w:r>
          </w:p>
        </w:tc>
        <w:tc>
          <w:tcPr>
            <w:tcW w:w="475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52B9692D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INV 18635 &amp; 18650 Hall Hire</w:t>
            </w:r>
          </w:p>
        </w:tc>
        <w:tc>
          <w:tcPr>
            <w:tcW w:w="60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2E04CC2C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0919923F" w14:textId="77777777" w:rsidR="001C4859" w:rsidRDefault="001C4859">
            <w:pPr>
              <w:spacing w:after="0"/>
              <w:ind w:left="297"/>
              <w:jc w:val="center"/>
            </w:pPr>
            <w:r>
              <w:rPr>
                <w:rFonts w:ascii="Tahoma" w:eastAsia="Tahoma" w:hAnsi="Tahoma" w:cs="Tahoma"/>
                <w:sz w:val="23"/>
              </w:rPr>
              <w:t xml:space="preserve">  50.00</w:t>
            </w:r>
          </w:p>
        </w:tc>
      </w:tr>
      <w:tr w:rsidR="001C4859" w14:paraId="7CE9C72D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2411618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05F954B0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 xml:space="preserve">Three Counties Landscaping 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9329FBB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 xml:space="preserve">INV 7805 MG, Cem </w:t>
            </w:r>
            <w:proofErr w:type="spellStart"/>
            <w:r>
              <w:rPr>
                <w:rFonts w:ascii="Tahoma" w:eastAsia="Tahoma" w:hAnsi="Tahoma" w:cs="Tahoma"/>
                <w:sz w:val="23"/>
              </w:rPr>
              <w:t>Maint</w:t>
            </w:r>
            <w:proofErr w:type="spellEnd"/>
            <w:r>
              <w:rPr>
                <w:rFonts w:ascii="Tahoma" w:eastAsia="Tahoma" w:hAnsi="Tahoma" w:cs="Tahoma"/>
                <w:sz w:val="23"/>
              </w:rPr>
              <w:t xml:space="preserve"> &amp; Street Clean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3626A0D3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02F49AF8" w14:textId="77777777" w:rsidR="001C4859" w:rsidRDefault="001C4859">
            <w:pPr>
              <w:spacing w:after="0"/>
            </w:pPr>
            <w:r>
              <w:rPr>
                <w:rFonts w:ascii="Tahoma" w:eastAsia="Tahoma" w:hAnsi="Tahoma" w:cs="Tahoma"/>
                <w:sz w:val="23"/>
              </w:rPr>
              <w:t xml:space="preserve"> 1,926.00</w:t>
            </w:r>
          </w:p>
        </w:tc>
      </w:tr>
      <w:tr w:rsidR="001C4859" w14:paraId="285585D0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2F8AF433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00C713D6" w14:textId="77777777" w:rsidR="001C4859" w:rsidRDefault="001C4859">
            <w:pPr>
              <w:spacing w:after="0"/>
              <w:ind w:left="37"/>
            </w:pPr>
            <w:proofErr w:type="spellStart"/>
            <w:r>
              <w:rPr>
                <w:rFonts w:ascii="Tahoma" w:eastAsia="Tahoma" w:hAnsi="Tahoma" w:cs="Tahoma"/>
                <w:sz w:val="23"/>
              </w:rPr>
              <w:t>Alvian</w:t>
            </w:r>
            <w:proofErr w:type="spellEnd"/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70509AE8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INV 1230 Play Inspection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5F53AFE4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288F9BB7" w14:textId="77777777" w:rsidR="001C4859" w:rsidRDefault="001C4859">
            <w:pPr>
              <w:spacing w:after="0"/>
              <w:ind w:left="297"/>
              <w:jc w:val="center"/>
            </w:pPr>
            <w:r>
              <w:rPr>
                <w:rFonts w:ascii="Tahoma" w:eastAsia="Tahoma" w:hAnsi="Tahoma" w:cs="Tahoma"/>
                <w:sz w:val="23"/>
              </w:rPr>
              <w:t xml:space="preserve">  54.00</w:t>
            </w:r>
          </w:p>
        </w:tc>
      </w:tr>
      <w:tr w:rsidR="001C4859" w14:paraId="11EC7DB0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73FB373A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0782B4E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SWAST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C625C61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DEFIB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247ECF01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2FD82411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540.00</w:t>
            </w:r>
          </w:p>
        </w:tc>
      </w:tr>
      <w:tr w:rsidR="001C4859" w14:paraId="321AFA35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89E96CA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70B92A8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RM Stonework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5206179D" w14:textId="77777777" w:rsidR="001C4859" w:rsidRDefault="001C4859">
            <w:pPr>
              <w:spacing w:after="0"/>
              <w:ind w:left="37"/>
            </w:pPr>
            <w:proofErr w:type="gramStart"/>
            <w:r>
              <w:rPr>
                <w:rFonts w:ascii="Tahoma" w:eastAsia="Tahoma" w:hAnsi="Tahoma" w:cs="Tahoma"/>
                <w:sz w:val="23"/>
              </w:rPr>
              <w:t>Play park</w:t>
            </w:r>
            <w:proofErr w:type="gramEnd"/>
            <w:r>
              <w:rPr>
                <w:rFonts w:ascii="Tahoma" w:eastAsia="Tahoma" w:hAnsi="Tahoma" w:cs="Tahoma"/>
                <w:sz w:val="23"/>
              </w:rPr>
              <w:t xml:space="preserve"> work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4EC4C10B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6D2EA91F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425.00</w:t>
            </w:r>
          </w:p>
        </w:tc>
      </w:tr>
      <w:tr w:rsidR="001C4859" w14:paraId="0900622B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FFD851D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BE89CC6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SPFA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5D33FB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Annual Subscription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043FCC30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1E890137" w14:textId="77777777" w:rsidR="001C4859" w:rsidRDefault="001C4859">
            <w:pPr>
              <w:spacing w:after="0"/>
              <w:ind w:left="297"/>
              <w:jc w:val="center"/>
            </w:pPr>
            <w:r>
              <w:rPr>
                <w:rFonts w:ascii="Tahoma" w:eastAsia="Tahoma" w:hAnsi="Tahoma" w:cs="Tahoma"/>
                <w:sz w:val="23"/>
              </w:rPr>
              <w:t xml:space="preserve">  15.00</w:t>
            </w:r>
          </w:p>
        </w:tc>
      </w:tr>
      <w:tr w:rsidR="001C4859" w14:paraId="3DB42A4B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6EC2AE29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7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3DA050FB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Vision ICT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A4F9136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Email &amp; Website hosting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6982B143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55D73FB7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666.76</w:t>
            </w:r>
          </w:p>
        </w:tc>
      </w:tr>
      <w:tr w:rsidR="001C4859" w14:paraId="23A57343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3C75EC8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8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528BE8D6" w14:textId="77777777" w:rsidR="001C4859" w:rsidRDefault="001C4859">
            <w:pPr>
              <w:spacing w:after="0"/>
              <w:ind w:left="37"/>
            </w:pPr>
            <w:proofErr w:type="spellStart"/>
            <w:r>
              <w:rPr>
                <w:rFonts w:ascii="Tahoma" w:eastAsia="Tahoma" w:hAnsi="Tahoma" w:cs="Tahoma"/>
                <w:sz w:val="23"/>
              </w:rPr>
              <w:t>Tozers</w:t>
            </w:r>
            <w:proofErr w:type="spellEnd"/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5C702CD6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Legal work - Cricket Club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5674F870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606BD3B3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415.20</w:t>
            </w:r>
          </w:p>
        </w:tc>
      </w:tr>
      <w:tr w:rsidR="001C4859" w14:paraId="686919A4" w14:textId="77777777">
        <w:trPr>
          <w:trHeight w:val="285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1D43A723" w14:textId="77777777" w:rsidR="001C4859" w:rsidRDefault="001C4859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23"/>
              </w:rPr>
              <w:t>9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476F9C5E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PKF Littlejohn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hideMark/>
          </w:tcPr>
          <w:p w14:paraId="1FCE93E6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Annual external audit fee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hideMark/>
          </w:tcPr>
          <w:p w14:paraId="530C988C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hideMark/>
          </w:tcPr>
          <w:p w14:paraId="25452354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378.00</w:t>
            </w:r>
          </w:p>
        </w:tc>
      </w:tr>
      <w:tr w:rsidR="001C4859" w14:paraId="488373DE" w14:textId="77777777">
        <w:trPr>
          <w:trHeight w:val="278"/>
        </w:trPr>
        <w:tc>
          <w:tcPr>
            <w:tcW w:w="673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23099766" w14:textId="77777777" w:rsidR="001C4859" w:rsidRDefault="001C4859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23"/>
              </w:rPr>
              <w:t>10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4201F05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C Sellar</w:t>
            </w:r>
          </w:p>
        </w:tc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5F6DC34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Reimburse - Land searches</w:t>
            </w:r>
          </w:p>
        </w:tc>
        <w:tc>
          <w:tcPr>
            <w:tcW w:w="607" w:type="dxa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hideMark/>
          </w:tcPr>
          <w:p w14:paraId="10E91878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hideMark/>
          </w:tcPr>
          <w:p w14:paraId="595C645F" w14:textId="77777777" w:rsidR="001C4859" w:rsidRDefault="001C4859">
            <w:pPr>
              <w:spacing w:after="0"/>
              <w:ind w:left="297"/>
              <w:jc w:val="center"/>
            </w:pPr>
            <w:r>
              <w:rPr>
                <w:rFonts w:ascii="Tahoma" w:eastAsia="Tahoma" w:hAnsi="Tahoma" w:cs="Tahoma"/>
                <w:sz w:val="23"/>
              </w:rPr>
              <w:t xml:space="preserve">  14.00</w:t>
            </w:r>
          </w:p>
        </w:tc>
      </w:tr>
      <w:tr w:rsidR="001C4859" w14:paraId="65733009" w14:textId="77777777">
        <w:trPr>
          <w:trHeight w:val="300"/>
        </w:trPr>
        <w:tc>
          <w:tcPr>
            <w:tcW w:w="8488" w:type="dxa"/>
            <w:gridSpan w:val="4"/>
            <w:shd w:val="clear" w:color="auto" w:fill="F2F2F2"/>
            <w:hideMark/>
          </w:tcPr>
          <w:p w14:paraId="7600DFF1" w14:textId="77777777" w:rsidR="001C4859" w:rsidRDefault="001C4859">
            <w:pPr>
              <w:spacing w:after="0"/>
              <w:ind w:left="786"/>
              <w:jc w:val="center"/>
            </w:pPr>
            <w:r>
              <w:rPr>
                <w:rFonts w:ascii="Tahoma" w:eastAsia="Tahoma" w:hAnsi="Tahoma" w:cs="Tahoma"/>
                <w:b/>
                <w:sz w:val="23"/>
              </w:rPr>
              <w:t>PAYMENTS FOR REPORT</w:t>
            </w:r>
          </w:p>
        </w:tc>
        <w:tc>
          <w:tcPr>
            <w:tcW w:w="607" w:type="dxa"/>
            <w:shd w:val="clear" w:color="auto" w:fill="F2F2F2"/>
          </w:tcPr>
          <w:p w14:paraId="1A9C07A8" w14:textId="77777777" w:rsidR="001C4859" w:rsidRDefault="001C4859">
            <w:pPr>
              <w:spacing w:after="0"/>
            </w:pPr>
          </w:p>
        </w:tc>
        <w:tc>
          <w:tcPr>
            <w:tcW w:w="1044" w:type="dxa"/>
            <w:shd w:val="clear" w:color="auto" w:fill="F2F2F2"/>
          </w:tcPr>
          <w:p w14:paraId="6EDE691B" w14:textId="77777777" w:rsidR="001C4859" w:rsidRDefault="001C4859">
            <w:pPr>
              <w:spacing w:after="0"/>
            </w:pPr>
          </w:p>
        </w:tc>
      </w:tr>
      <w:tr w:rsidR="001C4859" w14:paraId="57330558" w14:textId="77777777">
        <w:trPr>
          <w:trHeight w:val="275"/>
        </w:trPr>
        <w:tc>
          <w:tcPr>
            <w:tcW w:w="673" w:type="dxa"/>
            <w:tcBorders>
              <w:top w:val="nil"/>
              <w:left w:val="single" w:sz="6" w:space="0" w:color="E0E0E0"/>
              <w:bottom w:val="nil"/>
              <w:right w:val="single" w:sz="6" w:space="0" w:color="E0E0E0"/>
            </w:tcBorders>
          </w:tcPr>
          <w:p w14:paraId="0F06B399" w14:textId="77777777" w:rsidR="001C4859" w:rsidRDefault="001C4859">
            <w:pPr>
              <w:spacing w:after="0"/>
            </w:pPr>
          </w:p>
        </w:tc>
        <w:tc>
          <w:tcPr>
            <w:tcW w:w="3060" w:type="dxa"/>
            <w:gridSpan w:val="2"/>
            <w:tcBorders>
              <w:top w:val="nil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0F249E65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Staff</w:t>
            </w:r>
          </w:p>
        </w:tc>
        <w:tc>
          <w:tcPr>
            <w:tcW w:w="4755" w:type="dxa"/>
            <w:tcBorders>
              <w:top w:val="nil"/>
              <w:left w:val="single" w:sz="6" w:space="0" w:color="E0E0E0"/>
              <w:bottom w:val="nil"/>
              <w:right w:val="single" w:sz="6" w:space="0" w:color="E0E0E0"/>
            </w:tcBorders>
            <w:hideMark/>
          </w:tcPr>
          <w:p w14:paraId="0ADD49CF" w14:textId="77777777" w:rsidR="001C4859" w:rsidRDefault="001C4859">
            <w:pPr>
              <w:spacing w:after="0"/>
              <w:ind w:left="37"/>
            </w:pPr>
            <w:r>
              <w:rPr>
                <w:rFonts w:ascii="Tahoma" w:eastAsia="Tahoma" w:hAnsi="Tahoma" w:cs="Tahoma"/>
                <w:sz w:val="23"/>
              </w:rPr>
              <w:t>Salaries and expenses</w:t>
            </w:r>
          </w:p>
        </w:tc>
        <w:tc>
          <w:tcPr>
            <w:tcW w:w="607" w:type="dxa"/>
            <w:tcBorders>
              <w:top w:val="nil"/>
              <w:left w:val="single" w:sz="6" w:space="0" w:color="E0E0E0"/>
              <w:bottom w:val="single" w:sz="6" w:space="0" w:color="000000"/>
              <w:right w:val="nil"/>
            </w:tcBorders>
            <w:hideMark/>
          </w:tcPr>
          <w:p w14:paraId="666537C1" w14:textId="77777777" w:rsidR="001C4859" w:rsidRDefault="001C4859">
            <w:pPr>
              <w:spacing w:after="0"/>
              <w:ind w:left="113"/>
            </w:pPr>
            <w:r>
              <w:rPr>
                <w:rFonts w:ascii="Tahoma" w:eastAsia="Tahoma" w:hAnsi="Tahoma" w:cs="Tahoma"/>
                <w:sz w:val="23"/>
              </w:rPr>
              <w:t xml:space="preserve">£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E0E0E0"/>
            </w:tcBorders>
            <w:hideMark/>
          </w:tcPr>
          <w:p w14:paraId="5418D1BC" w14:textId="77777777" w:rsidR="001C4859" w:rsidRDefault="001C4859">
            <w:pPr>
              <w:spacing w:after="0"/>
              <w:ind w:left="148"/>
            </w:pPr>
            <w:r>
              <w:rPr>
                <w:rFonts w:ascii="Tahoma" w:eastAsia="Tahoma" w:hAnsi="Tahoma" w:cs="Tahoma"/>
                <w:sz w:val="23"/>
              </w:rPr>
              <w:t xml:space="preserve">  627.13</w:t>
            </w:r>
          </w:p>
        </w:tc>
      </w:tr>
      <w:tr w:rsidR="001C4859" w14:paraId="0368748F" w14:textId="77777777">
        <w:trPr>
          <w:trHeight w:val="310"/>
        </w:trPr>
        <w:tc>
          <w:tcPr>
            <w:tcW w:w="8488" w:type="dxa"/>
            <w:gridSpan w:val="4"/>
            <w:shd w:val="clear" w:color="auto" w:fill="F2F2F2"/>
            <w:hideMark/>
          </w:tcPr>
          <w:p w14:paraId="5B60D7F6" w14:textId="77777777" w:rsidR="001C4859" w:rsidRDefault="001C4859">
            <w:pPr>
              <w:tabs>
                <w:tab w:val="center" w:pos="2041"/>
                <w:tab w:val="center" w:pos="6107"/>
              </w:tabs>
              <w:spacing w:after="0"/>
            </w:pPr>
            <w:r>
              <w:tab/>
            </w: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Month Payments TOTAL</w:t>
            </w: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ab/>
              <w:t>Aug-25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D49CDC9" w14:textId="77777777" w:rsidR="001C4859" w:rsidRDefault="001C4859">
            <w:pPr>
              <w:spacing w:after="0"/>
              <w:ind w:left="143"/>
            </w:pPr>
            <w:r>
              <w:rPr>
                <w:rFonts w:ascii="Tahoma" w:eastAsia="Tahoma" w:hAnsi="Tahoma" w:cs="Tahoma"/>
                <w:b/>
                <w:sz w:val="23"/>
                <w:u w:val="single" w:color="000000"/>
              </w:rPr>
              <w:t>£   5,111.09</w:t>
            </w:r>
          </w:p>
        </w:tc>
      </w:tr>
    </w:tbl>
    <w:p w14:paraId="477CBE59" w14:textId="77777777" w:rsidR="00431595" w:rsidRDefault="00431595"/>
    <w:sectPr w:rsidR="0043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59"/>
    <w:rsid w:val="00024650"/>
    <w:rsid w:val="001C4859"/>
    <w:rsid w:val="00431595"/>
    <w:rsid w:val="006C76F5"/>
    <w:rsid w:val="00A54C4C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2A7E"/>
  <w15:chartTrackingRefBased/>
  <w15:docId w15:val="{34B41A77-ACF4-44F6-9B7F-74D411F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59"/>
    <w:pPr>
      <w:spacing w:after="160" w:line="256" w:lineRule="auto"/>
    </w:pPr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85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85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85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85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85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85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5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5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5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85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85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859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C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85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1C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85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C4859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Lynn</dc:creator>
  <cp:keywords/>
  <dc:description/>
  <cp:lastModifiedBy>Lynn Lynn</cp:lastModifiedBy>
  <cp:revision>1</cp:revision>
  <dcterms:created xsi:type="dcterms:W3CDTF">2025-08-27T11:19:00Z</dcterms:created>
  <dcterms:modified xsi:type="dcterms:W3CDTF">2025-08-27T11:19:00Z</dcterms:modified>
</cp:coreProperties>
</file>